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5F" w:rsidRPr="00170E5F" w:rsidRDefault="00170E5F" w:rsidP="00170E5F">
      <w:pPr>
        <w:spacing w:before="100" w:beforeAutospacing="1" w:after="0" w:line="240" w:lineRule="auto"/>
        <w:jc w:val="right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17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70E5F" w:rsidRPr="00170E5F" w:rsidRDefault="00416E50" w:rsidP="00170E5F">
      <w:pPr>
        <w:spacing w:before="100" w:beforeAutospacing="1" w:after="0" w:line="240" w:lineRule="auto"/>
        <w:jc w:val="right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МДОУ детский сад «Росинка»</w:t>
      </w:r>
      <w:r w:rsidR="00170E5F" w:rsidRPr="0017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0" w:line="240" w:lineRule="auto"/>
        <w:jc w:val="right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17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09.01.2014г. №1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ПОЛОЖЕНИЕ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gramStart"/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Об  Общем</w:t>
      </w:r>
      <w:proofErr w:type="gramEnd"/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собрании рабо</w:t>
      </w:r>
      <w:r w:rsidR="00416E5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тников </w:t>
      </w:r>
      <w:proofErr w:type="spellStart"/>
      <w:r w:rsidR="00416E5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муниципальногого</w:t>
      </w:r>
      <w:proofErr w:type="spellEnd"/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  дошкольного образовательного учрежден</w:t>
      </w:r>
      <w:r w:rsidR="00416E5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ия детский сад  «Росинка»</w:t>
      </w:r>
    </w:p>
    <w:p w:rsidR="00170E5F" w:rsidRPr="00170E5F" w:rsidRDefault="00170E5F" w:rsidP="00416E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170E5F" w:rsidRPr="00170E5F" w:rsidRDefault="00170E5F" w:rsidP="00170E5F">
      <w:pPr>
        <w:spacing w:before="100" w:beforeAutospacing="1" w:after="0" w:line="240" w:lineRule="auto"/>
        <w:ind w:hanging="360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0" w:line="240" w:lineRule="auto"/>
        <w:ind w:hanging="360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1.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     </w:t>
      </w: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Общие положения</w:t>
      </w:r>
    </w:p>
    <w:p w:rsidR="00170E5F" w:rsidRPr="00170E5F" w:rsidRDefault="00170E5F" w:rsidP="00170E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1.1 Данное положение разработано в соответствии с Федеральным законом «Об образовании в Российской Федерации», У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ставом муниципального </w:t>
      </w:r>
      <w:proofErr w:type="spellStart"/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бю</w:t>
      </w:r>
      <w:proofErr w:type="spell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дошкольного образоват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ельного учреждения детский сад «</w:t>
      </w:r>
      <w:proofErr w:type="gramStart"/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Росинка 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»</w:t>
      </w:r>
      <w:proofErr w:type="gram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(далее ДОУ).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1.2 Общее собрание работников ДОУ представляет полномочия трудового коллектива ДОУ.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1.3 Общее собрание работников ДОУ возглавляется председателем Общего собрания.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1.4 Решения Общего собрания работников </w:t>
      </w:r>
      <w:proofErr w:type="gramStart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ДОУ</w:t>
      </w:r>
      <w:proofErr w:type="gram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принятые в пределах его полномочий и в соответствии с законодательством обязательны для исполнения администрацией и всеми членами ДОУ.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1.5 Изменения и дополнения в настоящее положение вносятся Общим собранием работников ДОУ и принимаются на его заседании.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1.6 Срок данного положения неограничен. Положение действует до принятия нового.</w:t>
      </w:r>
    </w:p>
    <w:p w:rsidR="00170E5F" w:rsidRPr="00170E5F" w:rsidRDefault="00170E5F" w:rsidP="00170E5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2.Структура и порядок формирования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2.1 Общее собрание работников ДОУ является действующим коллегиальным органом Детского сада для рассмотрения основных вопросов функционирования и жизнеобеспечения учреждения.</w:t>
      </w:r>
    </w:p>
    <w:p w:rsidR="00170E5F" w:rsidRPr="00170E5F" w:rsidRDefault="00170E5F" w:rsidP="00170E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2.2             </w:t>
      </w:r>
      <w:proofErr w:type="gramStart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</w:t>
      </w:r>
      <w:proofErr w:type="gram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состав Общего собрания трудового коллектива входят все сотрудники ДОУ.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2.3 На заседании Общего собрания работников ДОУ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gramStart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2.4  Для</w:t>
      </w:r>
      <w:proofErr w:type="gram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ведения Общего собрания работников ДОУ из его состава открытым голосованием избирается председатель и секретарь сроком на 2  года, которые выполняют свои обязанности на общественных началах.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2.5 Председатель Общего собрания работников ДОУ: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организует деятельность Общего собрания работников ДОУ;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информирует членов работников ДОУ о предстоящем заседании не менее чем за 10 дней до его проведения;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организует подготовку и проведение собрания;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определяет повестку дня;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контролирует выполнение решения.</w:t>
      </w:r>
    </w:p>
    <w:p w:rsidR="00170E5F" w:rsidRPr="00170E5F" w:rsidRDefault="00170E5F" w:rsidP="00170E5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3.Компетенция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3.1.Общее собрание работников ДОУ содействует осуществлению самоуправленческих начал, развитию инициативы работников ДОУ.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               3.2. Общее собрание работников ДОУ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3.3. Общее собрание работников ДОУ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416E50" w:rsidRPr="00416E50" w:rsidRDefault="00170E5F" w:rsidP="00170E5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416E50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3.4. К исключительной компетенции общего собрания работников ДОУ относятся: </w:t>
      </w:r>
    </w:p>
    <w:p w:rsidR="00416E50" w:rsidRDefault="00416E50" w:rsidP="00416E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- определение основных н67апрвлений деятельности ДОУ;</w:t>
      </w:r>
    </w:p>
    <w:p w:rsidR="00416E50" w:rsidRDefault="00416E50" w:rsidP="00416E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принятие программы развития ДОУ;</w:t>
      </w:r>
    </w:p>
    <w:p w:rsidR="00416E50" w:rsidRDefault="00416E50" w:rsidP="00416E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принятие Устава ДОУ, изменений и дополнений;</w:t>
      </w:r>
    </w:p>
    <w:p w:rsidR="00416E50" w:rsidRDefault="00416E50" w:rsidP="00416E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- У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тверждение Правил внутреннего трудового распорядка,</w:t>
      </w:r>
    </w:p>
    <w:p w:rsidR="00416E50" w:rsidRDefault="00416E50" w:rsidP="00170E5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Положения о премировании работников и принятие решения о заключении коллективного договора между администрацией и работниками Учреждения;</w:t>
      </w:r>
    </w:p>
    <w:p w:rsidR="00416E50" w:rsidRDefault="00416E50" w:rsidP="00170E5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обсуждение и утверждение выбора и обоснование основной образовательной программы дошкольного образования; </w:t>
      </w:r>
    </w:p>
    <w:p w:rsidR="00416E50" w:rsidRDefault="00416E50" w:rsidP="00170E5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рассмотрение вопросов аттестации педагогических работников, претендующих на первую (высшую) квалификационную категорию; </w:t>
      </w:r>
    </w:p>
    <w:p w:rsidR="00416E50" w:rsidRDefault="00416E50" w:rsidP="00170E5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организация работы по повышению квалификации педагогических работников; проведение опытно-экспериментальной работы,</w:t>
      </w:r>
    </w:p>
    <w:p w:rsidR="00416E50" w:rsidRDefault="00416E50" w:rsidP="00170E5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определение направления взаимодействия Учреждения со школами и другими общественными организациями; </w:t>
      </w:r>
    </w:p>
    <w:p w:rsidR="00170E5F" w:rsidRPr="00170E5F" w:rsidRDefault="00416E50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представление педагогических работни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ков к различным видам поощрений и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присвоению званий.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="00170E5F"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4.Порядок организации деятельности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4.1 Общее собрание работников ДОУ собирается не р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еже двух </w:t>
      </w:r>
      <w:proofErr w:type="gramStart"/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  год</w:t>
      </w:r>
      <w:proofErr w:type="gramEnd"/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      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 4.2.Общее собрание работников ДОУ считается правомочным, если на нем присутствовало не менее двух третей член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ов работников ДОУ.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     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 4.3.Решение Общего собрания ДОУ считается принятым, если за него проголосовало большинство присутствующих и являет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ся правомочным. </w:t>
      </w:r>
      <w:r w:rsidR="00416E5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 xml:space="preserve">          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4.4.Решение Общего собрания ДОУ обязательно для исполнения для всех членов ДОУ.</w:t>
      </w: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5. Права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Общее собрание работников ДОУ имеет право: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 - Участвовать в управлении ДОУ;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Каждый член Общего собрания работников ДОУ имеет право: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Потребовать обсуждения любого вопроса, касающегося деятельности ДОУ, если его предложение поддержит треть членов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Предлагать руководителю ДОУ план мероприятий по совершенствованию работы ДОУ;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Присутствовать и принимать участие в обсуждении вопросов о совершенствовании организации образовате</w:t>
      </w:r>
      <w:r w:rsidR="009B242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льного процесса на </w:t>
      </w:r>
      <w:proofErr w:type="gramStart"/>
      <w:r w:rsidR="009B242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заседаниях 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Педагогического</w:t>
      </w:r>
      <w:proofErr w:type="gram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совета, Совета родителей ДОУ;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Совместно с руководителем ДОУ готовить информационные и аналитические материалы о деятельности ДОУ для опубликования в средствах массовой информации.</w:t>
      </w: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6. Взаимодействие Общего собрания работников с другими коллегиальными органами ДОУ.</w:t>
      </w:r>
    </w:p>
    <w:p w:rsidR="009B242E" w:rsidRDefault="00170E5F" w:rsidP="00170E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6.1 Общее собрание работников ДОУ организует взаимодействие с другими коллегиальными орган</w:t>
      </w:r>
      <w:r w:rsidR="009B242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ами ДОУ: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Педагоги</w:t>
      </w:r>
      <w:r w:rsidR="009B242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ческим </w:t>
      </w:r>
      <w:proofErr w:type="gramStart"/>
      <w:r w:rsidR="009B242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советом ,</w:t>
      </w:r>
      <w:proofErr w:type="gramEnd"/>
      <w:r w:rsidR="009B242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с Родительским комитетом, </w:t>
      </w:r>
    </w:p>
    <w:p w:rsidR="00170E5F" w:rsidRPr="00170E5F" w:rsidRDefault="009B242E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170E5F"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через участие представителей работников ДОУ в заседаниях Педагогического совета ДОУ;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представление на ознакомление Общему собранию работников ДОУ решений, принятых на заседании Педагогического совета </w:t>
      </w:r>
      <w:proofErr w:type="gramStart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ДОУ;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-</w:t>
      </w:r>
      <w:proofErr w:type="gramEnd"/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внесение предложений и дополнений по вопросам, рассматриваемых на заседаниях Педагогического совета ДОУ.</w:t>
      </w: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7.Ответственность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Общее собрание работников ДОУ несет ответственность за:</w:t>
      </w:r>
    </w:p>
    <w:p w:rsidR="00170E5F" w:rsidRPr="00170E5F" w:rsidRDefault="00170E5F" w:rsidP="00170E5F">
      <w:pPr>
        <w:numPr>
          <w:ilvl w:val="0"/>
          <w:numId w:val="1"/>
        </w:numPr>
        <w:spacing w:before="48" w:after="0" w:line="288" w:lineRule="atLeast"/>
        <w:ind w:left="630"/>
        <w:jc w:val="both"/>
        <w:rPr>
          <w:rFonts w:ascii="Arial" w:eastAsia="Times New Roman" w:hAnsi="Arial" w:cs="Arial"/>
          <w:color w:val="315238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315238"/>
          <w:sz w:val="28"/>
          <w:szCs w:val="28"/>
          <w:lang w:eastAsia="ru-RU"/>
        </w:rPr>
        <w:t>выполнение закрепленных за ним задач и функций;</w:t>
      </w:r>
      <w:r w:rsidRPr="00170E5F">
        <w:rPr>
          <w:rFonts w:ascii="Arial" w:eastAsia="Times New Roman" w:hAnsi="Arial" w:cs="Arial"/>
          <w:color w:val="315238"/>
          <w:sz w:val="18"/>
          <w:szCs w:val="18"/>
          <w:lang w:eastAsia="ru-RU"/>
        </w:rPr>
        <w:t xml:space="preserve"> </w:t>
      </w:r>
    </w:p>
    <w:p w:rsidR="00170E5F" w:rsidRPr="00170E5F" w:rsidRDefault="00170E5F" w:rsidP="00170E5F">
      <w:pPr>
        <w:numPr>
          <w:ilvl w:val="0"/>
          <w:numId w:val="1"/>
        </w:numPr>
        <w:spacing w:before="48" w:after="0" w:line="288" w:lineRule="atLeast"/>
        <w:ind w:left="630"/>
        <w:jc w:val="both"/>
        <w:rPr>
          <w:rFonts w:ascii="Arial" w:eastAsia="Times New Roman" w:hAnsi="Arial" w:cs="Arial"/>
          <w:color w:val="315238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315238"/>
          <w:sz w:val="28"/>
          <w:szCs w:val="28"/>
          <w:lang w:eastAsia="ru-RU"/>
        </w:rPr>
        <w:t>соответствие принимаемых решений законодательству Российской Федерации, нормативно-правовым актам;</w:t>
      </w:r>
      <w:r w:rsidRPr="00170E5F">
        <w:rPr>
          <w:rFonts w:ascii="Arial" w:eastAsia="Times New Roman" w:hAnsi="Arial" w:cs="Arial"/>
          <w:color w:val="315238"/>
          <w:sz w:val="18"/>
          <w:szCs w:val="18"/>
          <w:lang w:eastAsia="ru-RU"/>
        </w:rPr>
        <w:t xml:space="preserve"> </w:t>
      </w:r>
    </w:p>
    <w:p w:rsidR="00170E5F" w:rsidRPr="00170E5F" w:rsidRDefault="00170E5F" w:rsidP="00170E5F">
      <w:pPr>
        <w:numPr>
          <w:ilvl w:val="0"/>
          <w:numId w:val="1"/>
        </w:numPr>
        <w:spacing w:before="48" w:after="0" w:line="288" w:lineRule="atLeast"/>
        <w:ind w:left="630"/>
        <w:jc w:val="both"/>
        <w:rPr>
          <w:rFonts w:ascii="Arial" w:eastAsia="Times New Roman" w:hAnsi="Arial" w:cs="Arial"/>
          <w:color w:val="315238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315238"/>
          <w:sz w:val="28"/>
          <w:szCs w:val="28"/>
          <w:lang w:eastAsia="ru-RU"/>
        </w:rPr>
        <w:t>компетентность принимаемых решений;</w:t>
      </w:r>
      <w:r w:rsidRPr="00170E5F">
        <w:rPr>
          <w:rFonts w:ascii="Arial" w:eastAsia="Times New Roman" w:hAnsi="Arial" w:cs="Arial"/>
          <w:color w:val="315238"/>
          <w:sz w:val="18"/>
          <w:szCs w:val="18"/>
          <w:lang w:eastAsia="ru-RU"/>
        </w:rPr>
        <w:t xml:space="preserve"> </w:t>
      </w:r>
    </w:p>
    <w:p w:rsidR="00170E5F" w:rsidRPr="00170E5F" w:rsidRDefault="00170E5F" w:rsidP="00170E5F">
      <w:pPr>
        <w:numPr>
          <w:ilvl w:val="0"/>
          <w:numId w:val="1"/>
        </w:numPr>
        <w:spacing w:before="48" w:after="0" w:line="288" w:lineRule="atLeast"/>
        <w:ind w:left="630"/>
        <w:jc w:val="both"/>
        <w:rPr>
          <w:rFonts w:ascii="Arial" w:eastAsia="Times New Roman" w:hAnsi="Arial" w:cs="Arial"/>
          <w:color w:val="315238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315238"/>
          <w:sz w:val="28"/>
          <w:szCs w:val="28"/>
          <w:lang w:eastAsia="ru-RU"/>
        </w:rPr>
        <w:t>упрочение авторитетности образовательного учреждения.</w:t>
      </w:r>
      <w:r w:rsidRPr="00170E5F">
        <w:rPr>
          <w:rFonts w:ascii="Arial" w:eastAsia="Times New Roman" w:hAnsi="Arial" w:cs="Arial"/>
          <w:color w:val="315238"/>
          <w:sz w:val="18"/>
          <w:szCs w:val="18"/>
          <w:lang w:eastAsia="ru-RU"/>
        </w:rPr>
        <w:t xml:space="preserve"> </w:t>
      </w: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9B242E" w:rsidRDefault="009B242E" w:rsidP="00170E5F">
      <w:pPr>
        <w:spacing w:before="100" w:beforeAutospacing="1" w:after="0" w:line="240" w:lineRule="auto"/>
        <w:ind w:firstLine="1004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bookmarkStart w:id="0" w:name="_GoBack"/>
      <w:bookmarkEnd w:id="0"/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lastRenderedPageBreak/>
        <w:t>8.Делопроизводство Общего собрания работников ДОУ</w:t>
      </w:r>
    </w:p>
    <w:p w:rsidR="00170E5F" w:rsidRPr="00170E5F" w:rsidRDefault="00170E5F" w:rsidP="00170E5F">
      <w:pPr>
        <w:spacing w:before="100" w:beforeAutospacing="1" w:after="0" w:line="240" w:lineRule="auto"/>
        <w:ind w:firstLine="1004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1.Заседания Общего собрания работников ДОУ оформляются протоколом. В книге протоколов фиксируются: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дата проведения;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количественное присутствие (отсутствие) членов Общего собрания работников ДОУ;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приглашенные (ФИО, должность);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повестка дня;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ход обсуждения вопросов;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предложения, рекомендации и замечания членов Общего собрания работников ДОУ и приглашенных лиц;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 Протоколы подписываются председателем и секретарем Общего собрания работников ДОУ.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3.Нумерация протоколов ведется от начала учебного года.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4. Книга протоколов Общего собрания работников ДОУ нумеруется постранично, прошнуровывается, скрепляется подписью заведующей и печатью ДОУ.</w:t>
      </w:r>
    </w:p>
    <w:p w:rsidR="00170E5F" w:rsidRPr="00170E5F" w:rsidRDefault="00170E5F" w:rsidP="00170E5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5. Книга протоколов заседаний Общего собрания работников ДОУ вносится в номенклатуру дел ДОУ и хранится в его канцелярии.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6. Обращения участников образовательного процесса с жалобами и предложениями по совершенствованию работы Общего собрания работников ДОУ рассматриваются председателем или членами Общего собрания трудового коллектива по поручению председателя.</w:t>
      </w: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7. Книга протоколов Общего собрания работников ДОУ храниться в делах ДОУ (50 лет) и передается по акту (при смене руководителя, передаче в архив).</w:t>
      </w:r>
    </w:p>
    <w:p w:rsidR="00170E5F" w:rsidRPr="00170E5F" w:rsidRDefault="00170E5F" w:rsidP="0017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9. Заключительные положения</w:t>
      </w:r>
    </w:p>
    <w:p w:rsidR="00170E5F" w:rsidRPr="00170E5F" w:rsidRDefault="00170E5F" w:rsidP="00170E5F">
      <w:pPr>
        <w:spacing w:before="100" w:beforeAutospacing="1" w:after="150" w:line="240" w:lineRule="auto"/>
        <w:ind w:firstLine="70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7.1 Данное Положение обсуждается на заседании Общего собрания работников ДОУ, утверждается и вводится в действие приказом заведующего. Изменения и дополнения в настоящее Положение вносятся в том же порядке.</w:t>
      </w:r>
    </w:p>
    <w:p w:rsidR="00170E5F" w:rsidRPr="00170E5F" w:rsidRDefault="00170E5F" w:rsidP="00170E5F">
      <w:pPr>
        <w:spacing w:before="100" w:beforeAutospacing="1" w:after="150" w:line="240" w:lineRule="auto"/>
        <w:ind w:firstLine="708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7.2. Срок данного Положения не ограничен. Положение действует до принятия нового.</w:t>
      </w:r>
    </w:p>
    <w:p w:rsidR="00170E5F" w:rsidRPr="00170E5F" w:rsidRDefault="00170E5F" w:rsidP="00170E5F">
      <w:pPr>
        <w:spacing w:after="150" w:line="240" w:lineRule="auto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70E5F"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  <w:t> </w:t>
      </w:r>
      <w:r w:rsidRPr="00170E5F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</w:p>
    <w:p w:rsidR="00B56588" w:rsidRDefault="00B56588"/>
    <w:sectPr w:rsidR="00B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D8F"/>
    <w:multiLevelType w:val="multilevel"/>
    <w:tmpl w:val="C4E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F"/>
    <w:rsid w:val="00170E5F"/>
    <w:rsid w:val="00416E50"/>
    <w:rsid w:val="009B242E"/>
    <w:rsid w:val="00B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F00F-9FE8-40B1-B966-A65F7271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70E5F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17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07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3706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2014-11-25T11:40:00Z</dcterms:created>
  <dcterms:modified xsi:type="dcterms:W3CDTF">2014-11-25T12:02:00Z</dcterms:modified>
</cp:coreProperties>
</file>