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37" w:rsidRDefault="00477DB5" w:rsidP="00DF72D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 w:rsidRPr="00477DB5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Особые  образовательные  потребности  детей </w:t>
      </w:r>
    </w:p>
    <w:p w:rsidR="00DF72D8" w:rsidRDefault="00477DB5" w:rsidP="00DF72D8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77DB5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с тяжелыми нарушениями речи</w:t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 </w:t>
      </w:r>
    </w:p>
    <w:p w:rsidR="000D7E37" w:rsidRDefault="000D7E37" w:rsidP="000D7E37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(консультация для педагогов ДОУ)</w:t>
      </w:r>
    </w:p>
    <w:p w:rsidR="00477DB5" w:rsidRPr="00477DB5" w:rsidRDefault="00477DB5" w:rsidP="000D7E37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477DB5"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Тяжелые нарушения речи (ТНР) </w:t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– это стойкие специфические отклонения формировании компонентов речевой системы (лексического и грамматического строя речи, фонематических процессов, звукопроизношения, просодической организации звукового потока), отмечающихся у детей при сохранном слухе и нормальном интеллекте.</w:t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 xml:space="preserve">Устная речь у детей с тяжелыми формами речевой патологии характеризуется строгим ограничением активного словаря, стойкими </w:t>
      </w:r>
      <w:proofErr w:type="spell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аграмматизмами</w:t>
      </w:r>
      <w:proofErr w:type="spell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несформированностью</w:t>
      </w:r>
      <w:proofErr w:type="spell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навыков связного высказывания, тяжелыми нарушениями общей разборчивости речи. Отмечаются затруднения в формировании не только устной, но и письменной речи, а также коммуникативной деятельности. Все вместе это создает неблагоприятные условия для образовательной интеграции и социализации личности ребенка в обществе.</w:t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 xml:space="preserve">Сочетание нарушений речевого и некоторых особенностей познавательного развития у детей с тяжелой речевой патологией препятствует становлению у них полноценных коммуникативных связей с окружающими, затрудняет контакты </w:t>
      </w:r>
      <w:proofErr w:type="gram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</w:t>
      </w:r>
      <w:proofErr w:type="gram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взрослыми и сверстниками.</w:t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Внимание детей с ТНР характеризуется более низким уровнем показателей произвольного внимания, трудностями в планировании своих действий, в анализе условий, поиске различных способов и сре</w:t>
      </w:r>
      <w:proofErr w:type="gram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дств в р</w:t>
      </w:r>
      <w:proofErr w:type="gram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ешении задач. </w:t>
      </w:r>
      <w:proofErr w:type="gram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Им труднее сосредоточить внимание на заданиях, со словесной инструкцией, нежели с комбинированной словесной и зрительной; еще сложнее распределить внимание между речью и практическим действием.</w:t>
      </w:r>
      <w:proofErr w:type="gram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У детей с ТНР ошибки внимания присутствуют на протяжении всей работы и не всегда самостоятельно замечаются и устраняются ими. Объем зрительной памяти </w:t>
      </w:r>
      <w:proofErr w:type="gram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с ТНР практически не отличается от нормы. Заметно снижена слуховая память, продуктивность запоминания, которые находятся в прямой зависимости от уровня речевого развития. Однако у детей с ТНР остаются относительно сохранными возможности смыслового, логического запоминания.</w:t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Воображение детей с ТНР отстает от нормально развивающихся сверстников. Отмечается более низкий уровень пространственного оперирования образами, недостаточная подвижность, инертность, быстрая истощаемость процессов воображения.</w:t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Для большинства детей, имеющих тяжелые нарушения речи, практически невозможно получение полноценного образования без своевременной специальной логопедической помощи, а также необходимого медико-психолого-педагогического сопровождения.</w:t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 xml:space="preserve">Современная система логопедической помощи организована таким образом, что дети с нарушениями речи имеют возможность получить полноценное дошкольное, начальное общее, основное общее и среднее общее образование в государственных и муниципальных общеобразовательных учебных заведениях наравне с детьми с условной нормой </w:t>
      </w:r>
      <w:proofErr w:type="spell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психоречевого</w:t>
      </w:r>
      <w:proofErr w:type="spell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развития. Это возможно, если в период обучения они получали регулярную адекватную коррекционно-развивающую логопедическую помощь в дошкольный период обучения и/или в период обучения в начальной школе. При этом задачи инклюзивного образования решаются наиболее успешно и своевременно.</w:t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br/>
        <w:t>Необходимо осуществление следующих мероприятий:</w:t>
      </w:r>
    </w:p>
    <w:p w:rsidR="00477DB5" w:rsidRPr="00477DB5" w:rsidRDefault="00477DB5" w:rsidP="00477DB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сопоставительный анализ результатов первичной диагностики (уровня речевого развития, индивидуальных проявлений структуры речевых нарушений, стартовых интеллектуальных и речевых возможностей ребенка) и динамики развития речевых процессов;</w:t>
      </w:r>
    </w:p>
    <w:p w:rsidR="00477DB5" w:rsidRPr="00477DB5" w:rsidRDefault="00477DB5" w:rsidP="00477DB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динамический мониторинг достижений в освоении академических знаний, умений и навыков учащихся;</w:t>
      </w:r>
    </w:p>
    <w:p w:rsidR="00477DB5" w:rsidRPr="00477DB5" w:rsidRDefault="00477DB5" w:rsidP="00477DB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оценка </w:t>
      </w:r>
      <w:proofErr w:type="spell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сформированности</w:t>
      </w:r>
      <w:proofErr w:type="spell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представлений обучающихся об окружающем мире, жизненных компетенций, коммуникативно-речевых умений, социальной активности.</w:t>
      </w:r>
    </w:p>
    <w:p w:rsidR="00477DB5" w:rsidRPr="00477DB5" w:rsidRDefault="00477DB5" w:rsidP="00477DB5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spell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Несформированность</w:t>
      </w:r>
      <w:proofErr w:type="spell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речевых и неречевых психических функций негативно отражается на формировании такого сложного вида деятельности, как </w:t>
      </w:r>
      <w:proofErr w:type="gram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учебная</w:t>
      </w:r>
      <w:proofErr w:type="gram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являющейся ведущей в школьном возрасте. Усвоение учебного материала, базовых знаний, овладение практическими умениями и навыками, особенно в области языка, предполагает достаточно высокий уровень </w:t>
      </w:r>
      <w:proofErr w:type="spell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сформированности</w:t>
      </w:r>
      <w:proofErr w:type="spell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языковых способностей, психологическую готовность к выполнению учебной деятельности.</w:t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proofErr w:type="gram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Учебная деятельность детей с ТНР отличается замедленным темпом восприятия учебной информации, сниженной работоспособностью, затруднениями в установлении ассоциативных связей между зрительным, слуховым и </w:t>
      </w:r>
      <w:proofErr w:type="spell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речедвигательными</w:t>
      </w:r>
      <w:proofErr w:type="spell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анализаторами; трудностями в организации произвольной деятельности, низким уровнем самоконтроля и мотивации, возможным ослаблением памяти.</w:t>
      </w:r>
      <w:proofErr w:type="gram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 xml:space="preserve">Специальными психолого-педагогическими исследованиями доказано наличие у детей с ТНР отклонений в пространственной ориентировке и конструктивной деятельности, а также нарушений мелкой моторики, зрительно-моторной и </w:t>
      </w:r>
      <w:proofErr w:type="spell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слухо-моторной</w:t>
      </w:r>
      <w:proofErr w:type="spell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координации.</w:t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Несовершенство устной речи учащихся с речевой патологией препятствует полноценному усвоению программного материала по русскому языку, что создает неблагоприятные условия для формирования письменной речи, как необходимого элемента социальной культуры и общения.</w:t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proofErr w:type="spell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Несформированностьречеязыковых</w:t>
      </w:r>
      <w:proofErr w:type="spell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и коммуникативных навыков у учащихся с ТНР обуславливает проблемы их обучения, негативно отражается на формировании самооценки и поведения детей, приводит </w:t>
      </w:r>
      <w:proofErr w:type="gram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</w:t>
      </w:r>
      <w:proofErr w:type="gram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школьной </w:t>
      </w:r>
      <w:proofErr w:type="spell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дезадаптации</w:t>
      </w:r>
      <w:proofErr w:type="spell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Преодоление вышеперечисленных трудностей обучения детей с тяжелыми нарушениями речи на базе общеобразовательной организации, реализующей инклюзивную практику, возможно, если при этом будут учтены </w:t>
      </w:r>
      <w:r w:rsidRPr="00477DB5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особые образовательные </w:t>
      </w:r>
      <w:proofErr w:type="spellStart"/>
      <w:r w:rsidRPr="00477DB5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потребности</w:t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данной</w:t>
      </w:r>
      <w:proofErr w:type="spell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категории обучающихся.</w:t>
      </w:r>
    </w:p>
    <w:p w:rsidR="00477DB5" w:rsidRPr="00477DB5" w:rsidRDefault="00477DB5" w:rsidP="00477DB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Потребность в обучении различным формам коммуникации (вербальным и невербальным), особенно у детей с низким уровнем речевого развития (моторной алалией); потребность в формировании социальной компетентности.</w:t>
      </w:r>
    </w:p>
    <w:p w:rsidR="00477DB5" w:rsidRPr="00477DB5" w:rsidRDefault="00477DB5" w:rsidP="00477DB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Потребность в развитии всех компонентов речи, </w:t>
      </w:r>
      <w:proofErr w:type="spell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рече-языковой</w:t>
      </w:r>
      <w:proofErr w:type="spell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компетентности. </w:t>
      </w:r>
      <w:proofErr w:type="gram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Трудности в усвоении лексико-грамматических категорий детьми с ТНР создают потребности в развитии понимания сложных предложно-падежных конструкций, в целенаправленном формировании языковой программы устного высказывания, навыков лексического наполнения и грамматического конструирования, связной диалогической и монологической речи; дети с ТНР нуждаются в специальном обучении основам языкового анализа и синтеза, фонематических процессов и звукопроизношения, просодической организации звукового потока.</w:t>
      </w:r>
      <w:proofErr w:type="gramEnd"/>
    </w:p>
    <w:p w:rsidR="00477DB5" w:rsidRPr="00477DB5" w:rsidRDefault="00477DB5" w:rsidP="00477DB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Потребность в формировании навыков чтения и письма.</w:t>
      </w:r>
    </w:p>
    <w:p w:rsidR="00477DB5" w:rsidRPr="00477DB5" w:rsidRDefault="00477DB5" w:rsidP="00477DB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Потребность в развитии навыков пространственной ориентировки.</w:t>
      </w:r>
    </w:p>
    <w:p w:rsidR="00477DB5" w:rsidRPr="00477DB5" w:rsidRDefault="00477DB5" w:rsidP="00477DB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gram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Обучающиеся</w:t>
      </w:r>
      <w:proofErr w:type="gram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с ТНР требуют особого индивидуально-дифференцированного подхода к формированию образовательных умений и навыков.</w:t>
      </w:r>
    </w:p>
    <w:p w:rsidR="00477DB5" w:rsidRPr="00477DB5" w:rsidRDefault="00477DB5" w:rsidP="00477DB5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bookmarkStart w:id="0" w:name="_GoBack"/>
      <w:bookmarkEnd w:id="0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Таким образом, категорию детей с ТНР можно рассматривать как у</w:t>
      </w:r>
      <w:r w:rsidRPr="00D627E3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чащихся</w:t>
      </w:r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, относящихся к группе риска по образовательному принципу. При этом для этих детей необходимо специально организованное обучение в условиях вариативной организации рабочего пространства и образовательной программы, учитывающей их особые образовательные потребности и содействующей решению интегративных </w:t>
      </w:r>
      <w:proofErr w:type="gramStart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задач</w:t>
      </w:r>
      <w:proofErr w:type="gramEnd"/>
      <w:r w:rsidRPr="00477DB5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как специальной педагогики, так и общего образования в целом.</w:t>
      </w:r>
    </w:p>
    <w:p w:rsidR="00D744B2" w:rsidRDefault="00D744B2"/>
    <w:sectPr w:rsidR="00D744B2" w:rsidSect="00ED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53CCD"/>
    <w:multiLevelType w:val="multilevel"/>
    <w:tmpl w:val="A2DC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A29D2"/>
    <w:multiLevelType w:val="multilevel"/>
    <w:tmpl w:val="428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5C5"/>
    <w:rsid w:val="000D7E37"/>
    <w:rsid w:val="004725C5"/>
    <w:rsid w:val="00477DB5"/>
    <w:rsid w:val="00D627E3"/>
    <w:rsid w:val="00D744B2"/>
    <w:rsid w:val="00DF72D8"/>
    <w:rsid w:val="00ED1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90"/>
  </w:style>
  <w:style w:type="paragraph" w:styleId="1">
    <w:name w:val="heading 1"/>
    <w:basedOn w:val="a"/>
    <w:link w:val="10"/>
    <w:uiPriority w:val="9"/>
    <w:qFormat/>
    <w:rsid w:val="00477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lctextinlinestrong">
    <w:name w:val="ilc_text_inline_strong"/>
    <w:basedOn w:val="a0"/>
    <w:rsid w:val="00477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lctextinlinestrong">
    <w:name w:val="ilc_text_inline_strong"/>
    <w:basedOn w:val="a0"/>
    <w:rsid w:val="00477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2019-07-24T17:29:00Z</dcterms:created>
  <dcterms:modified xsi:type="dcterms:W3CDTF">2022-02-23T19:48:00Z</dcterms:modified>
</cp:coreProperties>
</file>